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BEA3" w14:textId="77777777" w:rsidR="00535AB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Appendix 2.2 </w:t>
      </w:r>
    </w:p>
    <w:p w14:paraId="04866C4E" w14:textId="77777777" w:rsidR="00535ABA" w:rsidRDefault="00535A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F58DD4" w14:textId="77777777" w:rsidR="00535ABA" w:rsidRDefault="00000000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Report of International Conference Presentation </w:t>
      </w:r>
    </w:p>
    <w:p w14:paraId="6E4EDF45" w14:textId="77777777" w:rsidR="00535ABA" w:rsidRDefault="00535ABA">
      <w:pPr>
        <w:widowControl/>
        <w:rPr>
          <w:rFonts w:ascii="Tahoma" w:eastAsia="Tahoma" w:hAnsi="Tahoma" w:cs="Tahoma"/>
          <w:sz w:val="20"/>
          <w:szCs w:val="20"/>
          <w:u w:val="single"/>
        </w:rPr>
      </w:pPr>
    </w:p>
    <w:tbl>
      <w:tblPr>
        <w:tblStyle w:val="a5"/>
        <w:tblW w:w="992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6124"/>
      </w:tblGrid>
      <w:tr w:rsidR="00535ABA" w14:paraId="56E558E9" w14:textId="77777777">
        <w:trPr>
          <w:trHeight w:val="677"/>
        </w:trPr>
        <w:tc>
          <w:tcPr>
            <w:tcW w:w="3799" w:type="dxa"/>
          </w:tcPr>
          <w:p w14:paraId="62D8516D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  <w:p w14:paraId="1FB8AA13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(Presenter)</w:t>
            </w:r>
          </w:p>
        </w:tc>
        <w:tc>
          <w:tcPr>
            <w:tcW w:w="6124" w:type="dxa"/>
          </w:tcPr>
          <w:p w14:paraId="0A616ED3" w14:textId="3D73A858" w:rsidR="00535ABA" w:rsidRDefault="0011064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Jessada Karnjana</w:t>
            </w:r>
          </w:p>
        </w:tc>
      </w:tr>
      <w:tr w:rsidR="00535ABA" w14:paraId="0AFA99AB" w14:textId="77777777">
        <w:trPr>
          <w:trHeight w:val="503"/>
        </w:trPr>
        <w:tc>
          <w:tcPr>
            <w:tcW w:w="3799" w:type="dxa"/>
          </w:tcPr>
          <w:p w14:paraId="3790CEB1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Affiliation:</w:t>
            </w:r>
          </w:p>
        </w:tc>
        <w:tc>
          <w:tcPr>
            <w:tcW w:w="6124" w:type="dxa"/>
          </w:tcPr>
          <w:p w14:paraId="4956334B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National Electronics and Computer Technology Center (NECTEC)</w:t>
            </w:r>
          </w:p>
        </w:tc>
      </w:tr>
      <w:tr w:rsidR="00535ABA" w14:paraId="6A1F0610" w14:textId="77777777">
        <w:trPr>
          <w:trHeight w:val="567"/>
        </w:trPr>
        <w:tc>
          <w:tcPr>
            <w:tcW w:w="3799" w:type="dxa"/>
          </w:tcPr>
          <w:p w14:paraId="4AE5EB4B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 Title:</w:t>
            </w:r>
          </w:p>
        </w:tc>
        <w:tc>
          <w:tcPr>
            <w:tcW w:w="6124" w:type="dxa"/>
          </w:tcPr>
          <w:p w14:paraId="71808298" w14:textId="51DB7D9E" w:rsidR="00535ABA" w:rsidRDefault="009D1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Spoof Detection for Automatic Speaker Verification</w:t>
            </w:r>
          </w:p>
        </w:tc>
      </w:tr>
      <w:tr w:rsidR="00535ABA" w14:paraId="5EF76506" w14:textId="77777777">
        <w:trPr>
          <w:trHeight w:val="702"/>
        </w:trPr>
        <w:tc>
          <w:tcPr>
            <w:tcW w:w="3799" w:type="dxa"/>
          </w:tcPr>
          <w:p w14:paraId="433895F7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International Conference:</w:t>
            </w:r>
          </w:p>
          <w:p w14:paraId="6CDDEBC3" w14:textId="77777777" w:rsidR="00535AB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(Link to website)</w:t>
            </w:r>
          </w:p>
        </w:tc>
        <w:tc>
          <w:tcPr>
            <w:tcW w:w="6124" w:type="dxa"/>
          </w:tcPr>
          <w:p w14:paraId="18AA792D" w14:textId="156D6F4D" w:rsidR="00535ABA" w:rsidRDefault="002E4A9E" w:rsidP="002E4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26</w:t>
            </w:r>
            <w:r w:rsidRPr="00C423A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Conference of the Oriental COCOSDA (</w:t>
            </w:r>
            <w:hyperlink r:id="rId7" w:history="1">
              <w:r w:rsidRPr="00A64BD9">
                <w:rPr>
                  <w:rStyle w:val="ab"/>
                  <w:rFonts w:ascii="Calibri" w:eastAsia="Calibri" w:hAnsi="Calibri" w:cs="Calibri"/>
                  <w:sz w:val="24"/>
                  <w:szCs w:val="24"/>
                </w:rPr>
                <w:t>https://www.ococosda2023.com/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535ABA" w14:paraId="4E1890DB" w14:textId="77777777">
        <w:trPr>
          <w:trHeight w:val="542"/>
        </w:trPr>
        <w:tc>
          <w:tcPr>
            <w:tcW w:w="3799" w:type="dxa"/>
          </w:tcPr>
          <w:p w14:paraId="53EB816D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Research Paper:</w:t>
            </w:r>
          </w:p>
        </w:tc>
        <w:tc>
          <w:tcPr>
            <w:tcW w:w="6124" w:type="dxa"/>
          </w:tcPr>
          <w:p w14:paraId="0CD1222B" w14:textId="3495B9C6" w:rsidR="00535ABA" w:rsidRDefault="009D1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Speech Watermarking for Tampering Detection Using Singular Spectrum Analysis with a Psychoacoustic Model</w:t>
            </w:r>
          </w:p>
        </w:tc>
      </w:tr>
      <w:tr w:rsidR="00535ABA" w14:paraId="7B347F24" w14:textId="77777777">
        <w:trPr>
          <w:trHeight w:val="551"/>
        </w:trPr>
        <w:tc>
          <w:tcPr>
            <w:tcW w:w="3799" w:type="dxa"/>
          </w:tcPr>
          <w:p w14:paraId="1F79F51B" w14:textId="77777777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all Co-authors (if any)</w:t>
            </w:r>
          </w:p>
        </w:tc>
        <w:tc>
          <w:tcPr>
            <w:tcW w:w="6124" w:type="dxa"/>
          </w:tcPr>
          <w:p w14:paraId="24BCD498" w14:textId="7D388513" w:rsidR="00535ABA" w:rsidRDefault="009D19F2" w:rsidP="009D19F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Phondanai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Khanti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Pannathorn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Sathirasattayanon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Patthranit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Kaewcharuay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Nanthayod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Termkoh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Ekachai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Phaisangittisagul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Kasorn Galajit, and Jessada Karnjana</w:t>
            </w:r>
          </w:p>
        </w:tc>
      </w:tr>
      <w:tr w:rsidR="00535ABA" w14:paraId="1F9E9E16" w14:textId="77777777">
        <w:trPr>
          <w:trHeight w:val="806"/>
        </w:trPr>
        <w:tc>
          <w:tcPr>
            <w:tcW w:w="9923" w:type="dxa"/>
            <w:gridSpan w:val="2"/>
          </w:tcPr>
          <w:p w14:paraId="6A09EBF9" w14:textId="43A9C4D5" w:rsidR="00535ABA" w:rsidRPr="004308D5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Comments or feedback received at the conference:</w:t>
            </w:r>
          </w:p>
          <w:p w14:paraId="19AEA64C" w14:textId="77777777" w:rsidR="00535ABA" w:rsidRDefault="00535A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1EDC37" w14:textId="24C04F9A" w:rsidR="009D19F2" w:rsidRDefault="009D1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Q. How large is the payload to be embedded using the proposed scheme?</w:t>
            </w:r>
          </w:p>
          <w:p w14:paraId="34AF2AD4" w14:textId="77777777" w:rsidR="009D19F2" w:rsidRDefault="009D1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41BBAD" w14:textId="2161F375" w:rsidR="009D19F2" w:rsidRDefault="009D1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It depends on the frame size and duration of the audio signal. In our experiment, the frame size is set to 1024 samples, and the duration is fixed in such a way that the signal can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have  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100-bit payload.</w:t>
            </w:r>
          </w:p>
          <w:p w14:paraId="6106E507" w14:textId="77777777" w:rsidR="00535ABA" w:rsidRDefault="00535A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8D1655" w14:textId="77777777" w:rsidR="00535ABA" w:rsidRDefault="00535A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5ABA" w14:paraId="17DEE186" w14:textId="77777777">
        <w:trPr>
          <w:trHeight w:val="806"/>
        </w:trPr>
        <w:tc>
          <w:tcPr>
            <w:tcW w:w="9923" w:type="dxa"/>
            <w:gridSpan w:val="2"/>
          </w:tcPr>
          <w:p w14:paraId="22CCDDAD" w14:textId="51B0FC4C" w:rsidR="00535ABA" w:rsidRPr="004308D5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Contribution to the project:</w:t>
            </w:r>
          </w:p>
          <w:p w14:paraId="28610C8B" w14:textId="77777777" w:rsidR="00535ABA" w:rsidRDefault="00535A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EF6176" w14:textId="36BF4889" w:rsidR="007A4762" w:rsidRDefault="009D19F2" w:rsidP="00C423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 of the work presented in the conference applied the ML-based method, which is lack of explain ability. The proposed method is of the old school that analyzes the signal</w:t>
            </w:r>
            <w:r w:rsidR="007A4762">
              <w:rPr>
                <w:rFonts w:ascii="Calibri" w:eastAsia="Calibri" w:hAnsi="Calibri" w:cs="Calibri"/>
                <w:sz w:val="22"/>
                <w:szCs w:val="22"/>
              </w:rPr>
              <w:t xml:space="preserve"> concerning the human perception. Therefore, our work can help us to gain more understanding of the effectiveness of the proposed method compared to the others.</w:t>
            </w:r>
          </w:p>
          <w:p w14:paraId="5D94971A" w14:textId="77777777" w:rsidR="00535ABA" w:rsidRDefault="009D19F2" w:rsidP="00C423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F616EA7" w14:textId="0DCBC6C1" w:rsidR="004308D5" w:rsidRDefault="004308D5" w:rsidP="00C423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5ABA" w14:paraId="339A5B8A" w14:textId="77777777">
        <w:trPr>
          <w:trHeight w:val="806"/>
        </w:trPr>
        <w:tc>
          <w:tcPr>
            <w:tcW w:w="9923" w:type="dxa"/>
            <w:gridSpan w:val="2"/>
          </w:tcPr>
          <w:p w14:paraId="5C7E97E3" w14:textId="205573B8" w:rsidR="00535AB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Photos</w:t>
            </w:r>
          </w:p>
          <w:p w14:paraId="7F95C0DE" w14:textId="77777777" w:rsidR="00535ABA" w:rsidRDefault="00535A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8C68F1" w14:textId="7B33350E" w:rsidR="003276D5" w:rsidRDefault="00327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07AE1DA9" w14:textId="60ED19B3" w:rsidR="003276D5" w:rsidRDefault="00327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FFD953" w14:textId="2C40EAD8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7E21F5" w14:textId="6EE99B67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FBB1BC" w14:textId="5CDE41C0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59FE1C" w14:textId="29B1CC04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424AE9AC" wp14:editId="60437685">
                  <wp:extent cx="2841155" cy="2130812"/>
                  <wp:effectExtent l="0" t="6668" r="0" b="0"/>
                  <wp:docPr id="1557249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49261" name="Picture 15572492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03633" cy="21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6714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 xml:space="preserve">　　</w:t>
            </w:r>
            <w:r w:rsidR="00216714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0D9ED39A" wp14:editId="222CA27B">
                  <wp:extent cx="3714674" cy="2853055"/>
                  <wp:effectExtent l="0" t="0" r="635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732" cy="286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0161E" w14:textId="60F39C33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996679" w14:textId="57FCF3EA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264E8C" w14:textId="77777777" w:rsidR="000377D5" w:rsidRDefault="000377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78933B" w14:textId="797C2F90" w:rsidR="003276D5" w:rsidRDefault="00327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2C3991F0" wp14:editId="2FB9FEA9">
                  <wp:extent cx="6169591" cy="2774950"/>
                  <wp:effectExtent l="0" t="0" r="3175" b="6350"/>
                  <wp:docPr id="1176988063" name="Picture 3" descr="A person standing in front of a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88063" name="Picture 3" descr="A person standing in front of a scree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053" cy="278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74E78" w14:textId="2097395D" w:rsidR="00535ABA" w:rsidRDefault="00535A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3B6800B" w14:textId="77777777" w:rsidR="00535AB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[Required Documents]</w:t>
      </w:r>
    </w:p>
    <w:p w14:paraId="4B5B07B4" w14:textId="77777777" w:rsidR="00535AB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Presentation Materials (</w:t>
      </w:r>
      <w:proofErr w:type="gramStart"/>
      <w:r>
        <w:rPr>
          <w:rFonts w:ascii="Calibri" w:eastAsia="Calibri" w:hAnsi="Calibri" w:cs="Calibri"/>
          <w:sz w:val="22"/>
          <w:szCs w:val="22"/>
        </w:rPr>
        <w:t>e.g.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PPT slides)</w:t>
      </w:r>
    </w:p>
    <w:p w14:paraId="78B3D86A" w14:textId="77777777" w:rsidR="00535ABA" w:rsidRDefault="00000000">
      <w:pPr>
        <w:numPr>
          <w:ilvl w:val="0"/>
          <w:numId w:val="1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 Program of the conference</w:t>
      </w:r>
    </w:p>
    <w:p w14:paraId="704C5BF8" w14:textId="668636DB" w:rsidR="00535ABA" w:rsidRDefault="00000000">
      <w:pPr>
        <w:ind w:left="360" w:right="1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Reporter: </w:t>
      </w:r>
      <w:r w:rsidR="00110648">
        <w:rPr>
          <w:rFonts w:ascii="Calibri" w:eastAsia="Calibri" w:hAnsi="Calibri" w:cs="Calibri"/>
          <w:b/>
          <w:sz w:val="22"/>
          <w:szCs w:val="22"/>
        </w:rPr>
        <w:t>Jessada Karnjana</w:t>
      </w:r>
    </w:p>
    <w:p w14:paraId="3C711AF3" w14:textId="184B8946" w:rsidR="00535ABA" w:rsidRDefault="00000000">
      <w:pPr>
        <w:ind w:left="360" w:right="1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  <w:r w:rsidR="00110648">
        <w:rPr>
          <w:rFonts w:ascii="Calibri" w:eastAsia="Calibri" w:hAnsi="Calibri" w:cs="Calibri"/>
          <w:b/>
          <w:sz w:val="22"/>
          <w:szCs w:val="22"/>
        </w:rPr>
        <w:t>14 December 2023</w:t>
      </w:r>
    </w:p>
    <w:p w14:paraId="6074469D" w14:textId="77777777" w:rsidR="00535ABA" w:rsidRDefault="00535ABA">
      <w:pPr>
        <w:ind w:left="360" w:right="108"/>
        <w:jc w:val="right"/>
        <w:rPr>
          <w:rFonts w:ascii="Calibri" w:eastAsia="Calibri" w:hAnsi="Calibri" w:cs="Calibri"/>
          <w:sz w:val="22"/>
          <w:szCs w:val="22"/>
        </w:rPr>
      </w:pPr>
    </w:p>
    <w:sectPr w:rsidR="00535ABA">
      <w:headerReference w:type="default" r:id="rId11"/>
      <w:footerReference w:type="default" r:id="rId12"/>
      <w:pgSz w:w="11906" w:h="16838"/>
      <w:pgMar w:top="1985" w:right="1701" w:bottom="1701" w:left="1701" w:header="9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76F9" w14:textId="77777777" w:rsidR="0082245E" w:rsidRDefault="0082245E">
      <w:r>
        <w:separator/>
      </w:r>
    </w:p>
  </w:endnote>
  <w:endnote w:type="continuationSeparator" w:id="0">
    <w:p w14:paraId="17685544" w14:textId="77777777" w:rsidR="0082245E" w:rsidRDefault="0082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49C9" w14:textId="77777777" w:rsidR="00535ABA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 w:rsidR="005045A1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/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NUMPAGES</w:instrText>
    </w:r>
    <w:r>
      <w:rPr>
        <w:rFonts w:ascii="Calibri" w:eastAsia="Calibri" w:hAnsi="Calibri" w:cs="Calibri"/>
        <w:b/>
      </w:rPr>
      <w:fldChar w:fldCharType="separate"/>
    </w:r>
    <w:r w:rsidR="005045A1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</w:p>
  <w:p w14:paraId="49385DCA" w14:textId="77777777" w:rsidR="00535ABA" w:rsidRDefault="00535A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76AB" w14:textId="77777777" w:rsidR="0082245E" w:rsidRDefault="0082245E">
      <w:r>
        <w:separator/>
      </w:r>
    </w:p>
  </w:footnote>
  <w:footnote w:type="continuationSeparator" w:id="0">
    <w:p w14:paraId="61CB9B0A" w14:textId="77777777" w:rsidR="0082245E" w:rsidRDefault="0082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4B20" w14:textId="77777777" w:rsidR="00535ABA" w:rsidRDefault="00000000">
    <w:pPr>
      <w:tabs>
        <w:tab w:val="center" w:pos="4252"/>
        <w:tab w:val="right" w:pos="8504"/>
      </w:tabs>
      <w:ind w:right="420"/>
      <w:jc w:val="center"/>
      <w:rPr>
        <w:rFonts w:ascii="Tahoma" w:eastAsia="Tahoma" w:hAnsi="Tahoma" w:cs="Tahoma"/>
        <w:color w:val="0000FF"/>
        <w:sz w:val="24"/>
        <w:szCs w:val="24"/>
      </w:rPr>
    </w:pPr>
    <w:r>
      <w:rPr>
        <w:rFonts w:ascii="Tahoma" w:eastAsia="Tahoma" w:hAnsi="Tahoma" w:cs="Tahoma"/>
        <w:b/>
        <w:color w:val="0000FF"/>
        <w:sz w:val="24"/>
        <w:szCs w:val="24"/>
      </w:rPr>
      <w:t xml:space="preserve">       ICT Virtual Organization of ASEAN Institutes and NICT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597A1C" wp14:editId="56AE8160">
          <wp:simplePos x="0" y="0"/>
          <wp:positionH relativeFrom="column">
            <wp:posOffset>-222884</wp:posOffset>
          </wp:positionH>
          <wp:positionV relativeFrom="paragraph">
            <wp:posOffset>-415289</wp:posOffset>
          </wp:positionV>
          <wp:extent cx="964565" cy="92519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565" cy="925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4F22D" w14:textId="77777777" w:rsidR="00535ABA" w:rsidRDefault="00000000">
    <w:pPr>
      <w:tabs>
        <w:tab w:val="center" w:pos="4252"/>
        <w:tab w:val="right" w:pos="8504"/>
      </w:tabs>
      <w:ind w:right="420"/>
      <w:jc w:val="center"/>
      <w:rPr>
        <w:rFonts w:ascii="Tahoma" w:eastAsia="Tahoma" w:hAnsi="Tahoma" w:cs="Tahoma"/>
        <w:color w:val="0000FF"/>
        <w:sz w:val="24"/>
        <w:szCs w:val="24"/>
      </w:rPr>
    </w:pPr>
    <w:r>
      <w:rPr>
        <w:rFonts w:ascii="Tahoma" w:eastAsia="Tahoma" w:hAnsi="Tahoma" w:cs="Tahoma"/>
        <w:b/>
        <w:color w:val="0000FF"/>
        <w:sz w:val="24"/>
        <w:szCs w:val="24"/>
      </w:rPr>
      <w:t xml:space="preserve">      (ASEAN IVO)</w:t>
    </w:r>
  </w:p>
  <w:p w14:paraId="691B8362" w14:textId="77777777" w:rsidR="00535ABA" w:rsidRDefault="00535ABA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FF"/>
      </w:rPr>
    </w:pPr>
  </w:p>
  <w:p w14:paraId="5F8C3B0A" w14:textId="77777777" w:rsidR="00535ABA" w:rsidRDefault="00535A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20"/>
      <w:rPr>
        <w:rFonts w:ascii="Tahoma" w:eastAsia="Tahoma" w:hAnsi="Tahoma" w:cs="Tahoma"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B97"/>
    <w:multiLevelType w:val="multilevel"/>
    <w:tmpl w:val="5F1C25C0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" w15:restartNumberingAfterBreak="0">
    <w:nsid w:val="7D3D6109"/>
    <w:multiLevelType w:val="multilevel"/>
    <w:tmpl w:val="A0EABF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1287009419">
    <w:abstractNumId w:val="0"/>
  </w:num>
  <w:num w:numId="2" w16cid:durableId="80288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BA"/>
    <w:rsid w:val="000377D5"/>
    <w:rsid w:val="00055A19"/>
    <w:rsid w:val="000B7A10"/>
    <w:rsid w:val="000D6B80"/>
    <w:rsid w:val="00110648"/>
    <w:rsid w:val="001304C7"/>
    <w:rsid w:val="00163102"/>
    <w:rsid w:val="00216714"/>
    <w:rsid w:val="002A48A1"/>
    <w:rsid w:val="002E4A9E"/>
    <w:rsid w:val="003276D5"/>
    <w:rsid w:val="003723C0"/>
    <w:rsid w:val="004308D5"/>
    <w:rsid w:val="005045A1"/>
    <w:rsid w:val="00535ABA"/>
    <w:rsid w:val="005F1F38"/>
    <w:rsid w:val="006264DF"/>
    <w:rsid w:val="00681042"/>
    <w:rsid w:val="007A4762"/>
    <w:rsid w:val="0082245E"/>
    <w:rsid w:val="009644D2"/>
    <w:rsid w:val="00991614"/>
    <w:rsid w:val="009D19F2"/>
    <w:rsid w:val="00B82D8F"/>
    <w:rsid w:val="00BB6A0B"/>
    <w:rsid w:val="00BE0640"/>
    <w:rsid w:val="00BE1707"/>
    <w:rsid w:val="00C41DC4"/>
    <w:rsid w:val="00C423A7"/>
    <w:rsid w:val="00F0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7B07F"/>
  <w15:docId w15:val="{83712654-BC34-4C1E-820F-A75B035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character" w:styleId="ab">
    <w:name w:val="Hyperlink"/>
    <w:basedOn w:val="a0"/>
    <w:uiPriority w:val="99"/>
    <w:unhideWhenUsed/>
    <w:rsid w:val="00C423A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423A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304C7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e">
    <w:name w:val="ヘッダー (文字)"/>
    <w:basedOn w:val="a0"/>
    <w:link w:val="ad"/>
    <w:uiPriority w:val="99"/>
    <w:rsid w:val="001304C7"/>
    <w:rPr>
      <w:rFonts w:cs="Angsana New"/>
      <w:szCs w:val="26"/>
    </w:rPr>
  </w:style>
  <w:style w:type="paragraph" w:styleId="af">
    <w:name w:val="footer"/>
    <w:basedOn w:val="a"/>
    <w:link w:val="af0"/>
    <w:uiPriority w:val="99"/>
    <w:unhideWhenUsed/>
    <w:rsid w:val="001304C7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f0">
    <w:name w:val="フッター (文字)"/>
    <w:basedOn w:val="a0"/>
    <w:link w:val="af"/>
    <w:uiPriority w:val="99"/>
    <w:rsid w:val="001304C7"/>
    <w:rPr>
      <w:rFonts w:cs="Angsana New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ocosda2023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 岩</cp:lastModifiedBy>
  <cp:revision>22</cp:revision>
  <dcterms:created xsi:type="dcterms:W3CDTF">2023-12-13T08:15:00Z</dcterms:created>
  <dcterms:modified xsi:type="dcterms:W3CDTF">2024-01-10T07:08:00Z</dcterms:modified>
</cp:coreProperties>
</file>